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sz w:val="24"/>
          <w:szCs w:val="24"/>
        </w:rPr>
      </w:pPr>
      <w:r>
        <w:rPr>
          <w:rFonts w:hint="eastAsia" w:ascii="宋体" w:hAnsi="宋体" w:eastAsia="宋体"/>
          <w:sz w:val="24"/>
          <w:szCs w:val="24"/>
        </w:rPr>
        <w:t>附件3</w:t>
      </w:r>
    </w:p>
    <w:p>
      <w:pPr>
        <w:spacing w:line="360" w:lineRule="auto"/>
        <w:ind w:left="5060" w:hanging="5060" w:hangingChars="2100"/>
        <w:rPr>
          <w:rFonts w:ascii="宋体" w:hAnsi="宋体" w:eastAsia="宋体"/>
          <w:b/>
          <w:sz w:val="24"/>
          <w:szCs w:val="24"/>
        </w:rPr>
      </w:pPr>
      <w:r>
        <w:rPr>
          <w:rFonts w:hint="eastAsia" w:ascii="宋体" w:hAnsi="宋体" w:eastAsia="宋体"/>
          <w:b/>
          <w:sz w:val="24"/>
          <w:szCs w:val="24"/>
        </w:rPr>
        <w:t>珠海市横琴新市政基础设施非示范段主、次干路市政道路工程（二期工程）</w:t>
      </w:r>
      <w:r>
        <w:rPr>
          <w:rFonts w:ascii="宋体" w:hAnsi="宋体" w:eastAsia="宋体"/>
          <w:b/>
          <w:sz w:val="24"/>
          <w:szCs w:val="24"/>
        </w:rPr>
        <w:t>-香江路、</w:t>
      </w:r>
      <w:r>
        <w:rPr>
          <w:rFonts w:hint="eastAsia" w:ascii="宋体" w:hAnsi="宋体" w:eastAsia="宋体"/>
          <w:b/>
          <w:sz w:val="24"/>
          <w:szCs w:val="24"/>
        </w:rPr>
        <w:t>濠江路</w:t>
      </w:r>
      <w:r>
        <w:rPr>
          <w:rFonts w:ascii="宋体" w:hAnsi="宋体" w:eastAsia="宋体"/>
          <w:b/>
          <w:sz w:val="24"/>
          <w:szCs w:val="24"/>
        </w:rPr>
        <w:t>、</w:t>
      </w:r>
      <w:r>
        <w:rPr>
          <w:rFonts w:hint="eastAsia" w:ascii="宋体" w:hAnsi="宋体" w:eastAsia="宋体"/>
          <w:b/>
          <w:sz w:val="24"/>
          <w:szCs w:val="24"/>
        </w:rPr>
        <w:t>艺文</w:t>
      </w:r>
      <w:r>
        <w:rPr>
          <w:rFonts w:ascii="宋体" w:hAnsi="宋体" w:eastAsia="宋体"/>
          <w:b/>
          <w:sz w:val="24"/>
          <w:szCs w:val="24"/>
        </w:rPr>
        <w:t>二道、开新二道、伯牙道、天羽道</w:t>
      </w:r>
    </w:p>
    <w:p>
      <w:pPr>
        <w:spacing w:line="360" w:lineRule="auto"/>
        <w:ind w:left="5060" w:hanging="5060" w:hangingChars="2100"/>
        <w:jc w:val="center"/>
        <w:rPr>
          <w:rFonts w:ascii="宋体" w:hAnsi="宋体" w:eastAsia="宋体"/>
          <w:b/>
          <w:sz w:val="24"/>
          <w:szCs w:val="24"/>
        </w:rPr>
      </w:pPr>
      <w:r>
        <w:rPr>
          <w:rFonts w:hint="eastAsia" w:ascii="宋体" w:hAnsi="宋体" w:eastAsia="宋体"/>
          <w:b/>
          <w:sz w:val="24"/>
          <w:szCs w:val="24"/>
        </w:rPr>
        <w:t>过滤模块询价采购</w:t>
      </w:r>
      <w:r>
        <w:rPr>
          <w:rFonts w:ascii="宋体" w:hAnsi="宋体" w:eastAsia="宋体"/>
          <w:b/>
          <w:sz w:val="24"/>
          <w:szCs w:val="24"/>
        </w:rPr>
        <w:t>报价清单</w:t>
      </w:r>
    </w:p>
    <w:p>
      <w:pPr>
        <w:spacing w:line="360" w:lineRule="auto"/>
        <w:ind w:left="4200" w:hanging="4200" w:hangingChars="2100"/>
        <w:rPr>
          <w:rFonts w:ascii="宋体" w:hAnsi="宋体" w:eastAsia="宋体"/>
          <w:sz w:val="20"/>
          <w:szCs w:val="20"/>
        </w:rPr>
      </w:pPr>
      <w:r>
        <w:rPr>
          <w:rFonts w:hint="eastAsia" w:ascii="宋体" w:hAnsi="宋体" w:eastAsia="宋体"/>
          <w:sz w:val="20"/>
          <w:szCs w:val="20"/>
        </w:rPr>
        <w:t>工程</w:t>
      </w:r>
      <w:r>
        <w:rPr>
          <w:rFonts w:ascii="宋体" w:hAnsi="宋体" w:eastAsia="宋体"/>
          <w:sz w:val="20"/>
          <w:szCs w:val="20"/>
        </w:rPr>
        <w:t>名称：</w:t>
      </w:r>
      <w:r>
        <w:rPr>
          <w:rFonts w:hint="eastAsia" w:ascii="宋体" w:hAnsi="宋体" w:eastAsia="宋体"/>
          <w:sz w:val="20"/>
          <w:szCs w:val="20"/>
        </w:rPr>
        <w:t>珠海市横琴新市政基础设施非示范段主、次干路市政道路工程（二期工程）</w:t>
      </w:r>
      <w:r>
        <w:rPr>
          <w:rFonts w:ascii="宋体" w:hAnsi="宋体" w:eastAsia="宋体"/>
          <w:sz w:val="20"/>
          <w:szCs w:val="20"/>
        </w:rPr>
        <w:t xml:space="preserve">                                            </w:t>
      </w:r>
      <w:r>
        <w:rPr>
          <w:rFonts w:hint="eastAsia" w:ascii="宋体" w:hAnsi="宋体" w:eastAsia="宋体"/>
          <w:sz w:val="20"/>
          <w:szCs w:val="20"/>
        </w:rPr>
        <w:t xml:space="preserve">   </w:t>
      </w:r>
      <w:r>
        <w:rPr>
          <w:rFonts w:ascii="宋体" w:hAnsi="宋体" w:eastAsia="宋体"/>
          <w:sz w:val="20"/>
          <w:szCs w:val="20"/>
        </w:rPr>
        <w:t xml:space="preserve"> </w:t>
      </w:r>
      <w:r>
        <w:rPr>
          <w:rFonts w:hint="eastAsia" w:ascii="宋体" w:hAnsi="宋体" w:eastAsia="宋体"/>
          <w:sz w:val="20"/>
          <w:szCs w:val="20"/>
        </w:rPr>
        <w:t>单位</w:t>
      </w:r>
      <w:r>
        <w:rPr>
          <w:rFonts w:ascii="宋体" w:hAnsi="宋体" w:eastAsia="宋体"/>
          <w:sz w:val="20"/>
          <w:szCs w:val="20"/>
        </w:rPr>
        <w:t>：人民币</w:t>
      </w:r>
      <w:r>
        <w:rPr>
          <w:rFonts w:hint="eastAsia" w:ascii="宋体" w:hAnsi="宋体" w:eastAsia="宋体"/>
          <w:sz w:val="20"/>
          <w:szCs w:val="20"/>
        </w:rPr>
        <w:t>元</w:t>
      </w:r>
    </w:p>
    <w:tbl>
      <w:tblPr>
        <w:tblStyle w:val="4"/>
        <w:tblW w:w="15140" w:type="dxa"/>
        <w:tblInd w:w="-5" w:type="dxa"/>
        <w:tblLayout w:type="fixed"/>
        <w:tblCellMar>
          <w:top w:w="0" w:type="dxa"/>
          <w:left w:w="108" w:type="dxa"/>
          <w:bottom w:w="0" w:type="dxa"/>
          <w:right w:w="108" w:type="dxa"/>
        </w:tblCellMar>
      </w:tblPr>
      <w:tblGrid>
        <w:gridCol w:w="760"/>
        <w:gridCol w:w="1083"/>
        <w:gridCol w:w="8977"/>
        <w:gridCol w:w="600"/>
        <w:gridCol w:w="820"/>
        <w:gridCol w:w="1020"/>
        <w:gridCol w:w="920"/>
        <w:gridCol w:w="960"/>
      </w:tblGrid>
      <w:tr>
        <w:tblPrEx>
          <w:tblLayout w:type="fixed"/>
          <w:tblCellMar>
            <w:top w:w="0" w:type="dxa"/>
            <w:left w:w="108" w:type="dxa"/>
            <w:bottom w:w="0" w:type="dxa"/>
            <w:right w:w="108" w:type="dxa"/>
          </w:tblCellMar>
        </w:tblPrEx>
        <w:trPr>
          <w:trHeight w:val="559" w:hRule="atLeast"/>
        </w:trPr>
        <w:tc>
          <w:tcPr>
            <w:tcW w:w="7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08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产品名称</w:t>
            </w:r>
          </w:p>
        </w:tc>
        <w:tc>
          <w:tcPr>
            <w:tcW w:w="8977" w:type="dxa"/>
            <w:tcBorders>
              <w:top w:val="single" w:color="auto" w:sz="4" w:space="0"/>
              <w:left w:val="nil"/>
              <w:bottom w:val="nil"/>
              <w:right w:val="single" w:color="auto" w:sz="4" w:space="0"/>
            </w:tcBorders>
            <w:shd w:val="clear" w:color="000000" w:fill="FFFFFF"/>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规格(cm)</w:t>
            </w:r>
          </w:p>
        </w:tc>
        <w:tc>
          <w:tcPr>
            <w:tcW w:w="60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8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暂定</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数量</w:t>
            </w:r>
          </w:p>
        </w:tc>
        <w:tc>
          <w:tcPr>
            <w:tcW w:w="10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综合单价</w:t>
            </w:r>
          </w:p>
        </w:tc>
        <w:tc>
          <w:tcPr>
            <w:tcW w:w="9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9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Layout w:type="fixed"/>
          <w:tblCellMar>
            <w:top w:w="0" w:type="dxa"/>
            <w:left w:w="108" w:type="dxa"/>
            <w:bottom w:w="0" w:type="dxa"/>
            <w:right w:w="108" w:type="dxa"/>
          </w:tblCellMar>
        </w:tblPrEx>
        <w:trPr>
          <w:trHeight w:val="313" w:hRule="atLeast"/>
        </w:trPr>
        <w:tc>
          <w:tcPr>
            <w:tcW w:w="1843"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一、香江路</w:t>
            </w:r>
          </w:p>
        </w:tc>
        <w:tc>
          <w:tcPr>
            <w:tcW w:w="897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0"/>
                <w:szCs w:val="20"/>
              </w:rPr>
            </w:pPr>
          </w:p>
        </w:tc>
        <w:tc>
          <w:tcPr>
            <w:tcW w:w="6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0"/>
                <w:szCs w:val="20"/>
              </w:rPr>
            </w:pPr>
          </w:p>
        </w:tc>
        <w:tc>
          <w:tcPr>
            <w:tcW w:w="8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0"/>
                <w:szCs w:val="20"/>
              </w:rPr>
            </w:pPr>
          </w:p>
        </w:tc>
        <w:tc>
          <w:tcPr>
            <w:tcW w:w="10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p>
        </w:tc>
        <w:tc>
          <w:tcPr>
            <w:tcW w:w="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p>
        </w:tc>
        <w:tc>
          <w:tcPr>
            <w:tcW w:w="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p>
        </w:tc>
      </w:tr>
      <w:tr>
        <w:tblPrEx>
          <w:tblLayout w:type="fixed"/>
          <w:tblCellMar>
            <w:top w:w="0" w:type="dxa"/>
            <w:left w:w="108" w:type="dxa"/>
            <w:bottom w:w="0" w:type="dxa"/>
            <w:right w:w="108" w:type="dxa"/>
          </w:tblCellMar>
        </w:tblPrEx>
        <w:trPr>
          <w:trHeight w:val="28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过滤模块</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PP材质外框，外框尺寸100cm×60cm×30cm，厚3mm，开孔尺寸2cm×2cm×3cm，开孔间距0.5cm</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540</w:t>
            </w: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50" w:hRule="atLeast"/>
        </w:trPr>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二</w:t>
            </w:r>
            <w:r>
              <w:rPr>
                <w:rFonts w:ascii="宋体" w:hAnsi="宋体" w:eastAsia="宋体" w:cs="宋体"/>
                <w:b/>
                <w:color w:val="000000"/>
                <w:kern w:val="0"/>
                <w:sz w:val="20"/>
                <w:szCs w:val="20"/>
              </w:rPr>
              <w:t>、</w:t>
            </w:r>
            <w:r>
              <w:rPr>
                <w:rFonts w:hint="eastAsia" w:ascii="宋体" w:hAnsi="宋体" w:eastAsia="宋体" w:cs="宋体"/>
                <w:b/>
                <w:color w:val="000000"/>
                <w:kern w:val="0"/>
                <w:sz w:val="20"/>
                <w:szCs w:val="20"/>
              </w:rPr>
              <w:t>濠江路</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过滤模块</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PP材质外框，外框尺寸100cm×60cm×30cm，厚3mm，开孔尺寸2cm×2cm×3cm，开孔间距0.5cm</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244</w:t>
            </w: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74" w:hRule="atLeast"/>
        </w:trPr>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三</w:t>
            </w:r>
            <w:r>
              <w:rPr>
                <w:rFonts w:ascii="宋体" w:hAnsi="宋体" w:eastAsia="宋体" w:cs="宋体"/>
                <w:b/>
                <w:color w:val="000000"/>
                <w:kern w:val="0"/>
                <w:sz w:val="20"/>
                <w:szCs w:val="20"/>
              </w:rPr>
              <w:t>、艺文</w:t>
            </w:r>
            <w:r>
              <w:rPr>
                <w:rFonts w:hint="eastAsia" w:ascii="宋体" w:hAnsi="宋体" w:eastAsia="宋体" w:cs="宋体"/>
                <w:b/>
                <w:color w:val="000000"/>
                <w:kern w:val="0"/>
                <w:sz w:val="20"/>
                <w:szCs w:val="20"/>
              </w:rPr>
              <w:t>二道</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37"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过滤模块</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PP材质外框，外框尺寸100cm×60cm×30cm，厚3mm，开孔尺寸2cm×2cm×3cm，开孔间距0.5cm</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354" w:hRule="atLeast"/>
        </w:trPr>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四</w:t>
            </w:r>
            <w:r>
              <w:rPr>
                <w:rFonts w:ascii="宋体" w:hAnsi="宋体" w:eastAsia="宋体" w:cs="宋体"/>
                <w:b/>
                <w:color w:val="000000"/>
                <w:kern w:val="0"/>
                <w:sz w:val="20"/>
                <w:szCs w:val="20"/>
              </w:rPr>
              <w:t>、</w:t>
            </w:r>
            <w:r>
              <w:rPr>
                <w:rFonts w:hint="eastAsia" w:ascii="宋体" w:hAnsi="宋体" w:eastAsia="宋体" w:cs="宋体"/>
                <w:b/>
                <w:color w:val="000000"/>
                <w:kern w:val="0"/>
                <w:sz w:val="20"/>
                <w:szCs w:val="20"/>
              </w:rPr>
              <w:t>开新二道</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7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过滤模块</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PP材质外框，外框尺寸100cm×60cm×30cm，厚3mm，开孔尺寸2cm×2cm×3cm，开孔间距0.5cm</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22" w:hRule="atLeast"/>
        </w:trPr>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五</w:t>
            </w:r>
            <w:r>
              <w:rPr>
                <w:rFonts w:ascii="宋体" w:hAnsi="宋体" w:eastAsia="宋体" w:cs="宋体"/>
                <w:b/>
                <w:color w:val="000000"/>
                <w:kern w:val="0"/>
                <w:sz w:val="20"/>
                <w:szCs w:val="20"/>
              </w:rPr>
              <w:t>、伯牙</w:t>
            </w:r>
            <w:r>
              <w:rPr>
                <w:rFonts w:hint="eastAsia" w:ascii="宋体" w:hAnsi="宋体" w:eastAsia="宋体" w:cs="宋体"/>
                <w:b/>
                <w:color w:val="000000"/>
                <w:kern w:val="0"/>
                <w:sz w:val="20"/>
                <w:szCs w:val="20"/>
              </w:rPr>
              <w:t>道</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326"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过滤模块</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PP材质外框，外框尺寸100cm×60cm×30cm，厚3mm，开孔尺寸2cm×2cm×3cm，开孔间距0.5cm</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75" w:hRule="atLeast"/>
        </w:trPr>
        <w:tc>
          <w:tcPr>
            <w:tcW w:w="18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六</w:t>
            </w:r>
            <w:r>
              <w:rPr>
                <w:rFonts w:ascii="宋体" w:hAnsi="宋体" w:eastAsia="宋体" w:cs="宋体"/>
                <w:b/>
                <w:color w:val="000000"/>
                <w:kern w:val="0"/>
                <w:sz w:val="20"/>
                <w:szCs w:val="20"/>
              </w:rPr>
              <w:t>、天羽道</w:t>
            </w:r>
          </w:p>
        </w:tc>
        <w:tc>
          <w:tcPr>
            <w:tcW w:w="8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p>
        </w:tc>
        <w:tc>
          <w:tcPr>
            <w:tcW w:w="10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3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过滤模块</w:t>
            </w:r>
          </w:p>
        </w:tc>
        <w:tc>
          <w:tcPr>
            <w:tcW w:w="8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PP材质外框，外框尺寸100cm×60cm×30cm，厚3mm，开孔尺寸2cm×2cm×3cm，开孔间距0.5cm</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36" w:hRule="atLeast"/>
        </w:trPr>
        <w:tc>
          <w:tcPr>
            <w:tcW w:w="132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auto"/>
                <w:kern w:val="0"/>
                <w:sz w:val="20"/>
                <w:szCs w:val="20"/>
                <w:lang w:eastAsia="zh-CN"/>
              </w:rPr>
              <w:t>合价（元）</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c>
          <w:tcPr>
            <w:tcW w:w="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236" w:hRule="atLeast"/>
        </w:trPr>
        <w:tc>
          <w:tcPr>
            <w:tcW w:w="15140"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widowControl/>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该综合单价已综合考虑了包括但不限于生产厂家自行设计或委托第三方设计产品过程中所涉及到的所有费用、生产/制作成本（包括人工费、机械、材料、生产办公场地使用费用、企业管理费）、利润、检测费、包装、运输及装卸费、材料/设备保险费、工厂内储存保管、设计联络、调试、指导安装、培训费、质量保证期内的维护费（含包修包换费）、相关税费（包括增值税）与合同包含的所有风险、责任等全部费用（但不包括采管费）；采购单位有权根据工程建设需要增减调整采购数量，但供应商报价中的综合单价不作调整</w:t>
            </w:r>
            <w:bookmarkStart w:id="0" w:name="_GoBack"/>
            <w:bookmarkEnd w:id="0"/>
          </w:p>
          <w:p>
            <w:pPr>
              <w:widowControl/>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2、报价单位供应的材料/设备须满足现行制造、验收标准，设计施工图纸要求。</w:t>
            </w:r>
          </w:p>
          <w:p>
            <w:pPr>
              <w:widowControl/>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3、报价单位在签订合同后30天内将全部货物供应至采购单位指定的施工地点。除经采购单位同意可延期交货外，报价单位每延期1天交货将按本次采购材料总额的0.5% 承担违约金。 </w:t>
            </w:r>
          </w:p>
          <w:p>
            <w:pPr>
              <w:widowControl/>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4、报价单价不包含采管费。  </w:t>
            </w:r>
          </w:p>
        </w:tc>
      </w:tr>
    </w:tbl>
    <w:p>
      <w:pPr>
        <w:spacing w:line="360" w:lineRule="auto"/>
        <w:rPr>
          <w:rFonts w:eastAsia="宋体"/>
          <w:szCs w:val="20"/>
        </w:rPr>
      </w:pPr>
    </w:p>
    <w:p>
      <w:pPr>
        <w:spacing w:line="360" w:lineRule="auto"/>
        <w:ind w:left="4410" w:leftChars="2100" w:right="420" w:firstLine="5775" w:firstLineChars="2750"/>
        <w:rPr>
          <w:rFonts w:eastAsia="宋体"/>
          <w:szCs w:val="20"/>
        </w:rPr>
      </w:pPr>
      <w:r>
        <w:rPr>
          <w:rFonts w:hint="eastAsia" w:eastAsia="宋体"/>
          <w:szCs w:val="20"/>
        </w:rPr>
        <w:t>报价</w:t>
      </w:r>
      <w:r>
        <w:rPr>
          <w:rFonts w:eastAsia="宋体"/>
          <w:szCs w:val="20"/>
        </w:rPr>
        <w:t>单位</w:t>
      </w:r>
      <w:r>
        <w:rPr>
          <w:rFonts w:hint="eastAsia" w:eastAsia="宋体"/>
          <w:szCs w:val="20"/>
        </w:rPr>
        <w:t>名称</w:t>
      </w:r>
      <w:r>
        <w:rPr>
          <w:rFonts w:eastAsia="宋体"/>
          <w:szCs w:val="20"/>
        </w:rPr>
        <w:t>（</w:t>
      </w:r>
      <w:r>
        <w:rPr>
          <w:rFonts w:hint="eastAsia" w:eastAsia="宋体"/>
          <w:szCs w:val="20"/>
        </w:rPr>
        <w:t>盖章</w:t>
      </w:r>
      <w:r>
        <w:rPr>
          <w:rFonts w:eastAsia="宋体"/>
          <w:szCs w:val="20"/>
        </w:rPr>
        <w:t>）</w:t>
      </w:r>
    </w:p>
    <w:p>
      <w:pPr>
        <w:spacing w:line="360" w:lineRule="auto"/>
        <w:ind w:firstLine="8400" w:firstLineChars="4000"/>
        <w:rPr>
          <w:rFonts w:eastAsia="宋体"/>
          <w:szCs w:val="20"/>
        </w:rPr>
      </w:pPr>
      <w:r>
        <w:rPr>
          <w:rFonts w:hint="eastAsia" w:eastAsia="宋体"/>
          <w:szCs w:val="20"/>
          <w:lang w:eastAsia="zh-CN"/>
        </w:rPr>
        <w:t>法定代表或被授权委托人（签名或签章）</w:t>
      </w:r>
      <w:r>
        <w:rPr>
          <w:rFonts w:hint="eastAsia" w:eastAsia="宋体"/>
          <w:szCs w:val="20"/>
        </w:rPr>
        <w:t>：</w:t>
      </w:r>
    </w:p>
    <w:p>
      <w:pPr>
        <w:spacing w:line="360" w:lineRule="auto"/>
        <w:ind w:left="4410" w:leftChars="2100" w:firstLine="5775" w:firstLineChars="2750"/>
        <w:rPr>
          <w:rFonts w:eastAsia="宋体"/>
          <w:szCs w:val="20"/>
        </w:rPr>
      </w:pPr>
      <w:r>
        <w:rPr>
          <w:rFonts w:hint="eastAsia" w:eastAsia="宋体"/>
          <w:szCs w:val="20"/>
        </w:rPr>
        <w:t>日期</w:t>
      </w:r>
      <w:r>
        <w:rPr>
          <w:rFonts w:eastAsia="宋体"/>
          <w:szCs w:val="20"/>
        </w:rPr>
        <w:t>：</w:t>
      </w:r>
    </w:p>
    <w:sectPr>
      <w:pgSz w:w="16838" w:h="11906" w:orient="landscape"/>
      <w:pgMar w:top="386" w:right="1103" w:bottom="386"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2F"/>
    <w:rsid w:val="00103D81"/>
    <w:rsid w:val="00116522"/>
    <w:rsid w:val="003174AC"/>
    <w:rsid w:val="0036248C"/>
    <w:rsid w:val="003B71C7"/>
    <w:rsid w:val="003D525D"/>
    <w:rsid w:val="003F0648"/>
    <w:rsid w:val="00410FB4"/>
    <w:rsid w:val="004C0AE9"/>
    <w:rsid w:val="006732FD"/>
    <w:rsid w:val="008026FE"/>
    <w:rsid w:val="00833BF1"/>
    <w:rsid w:val="008D6757"/>
    <w:rsid w:val="00931712"/>
    <w:rsid w:val="00A23F09"/>
    <w:rsid w:val="00A9442F"/>
    <w:rsid w:val="00AF139B"/>
    <w:rsid w:val="00BB093F"/>
    <w:rsid w:val="00E67293"/>
    <w:rsid w:val="00F20CE8"/>
    <w:rsid w:val="00F933BC"/>
    <w:rsid w:val="1D1971B7"/>
    <w:rsid w:val="3E285429"/>
    <w:rsid w:val="487216F3"/>
    <w:rsid w:val="6F925F8F"/>
    <w:rsid w:val="7DA3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u w:val="single"/>
    </w:rPr>
  </w:style>
  <w:style w:type="character" w:styleId="7">
    <w:name w:val="Hyperlink"/>
    <w:basedOn w:val="5"/>
    <w:semiHidden/>
    <w:unhideWhenUsed/>
    <w:qFormat/>
    <w:uiPriority w:val="99"/>
    <w:rPr>
      <w:color w:val="0563C1"/>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
    <w:name w:val="xl71"/>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3">
    <w:name w:val="xl72"/>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4">
    <w:name w:val="xl7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xl74"/>
    <w:basedOn w:val="1"/>
    <w:qFormat/>
    <w:uiPriority w:val="0"/>
    <w:pPr>
      <w:widowControl/>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6">
    <w:name w:val="xl75"/>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7">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18">
    <w:name w:val="xl7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19">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20">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21">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22">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31">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2">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3">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4">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9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3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41">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42">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43">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styleId="4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114</Words>
  <Characters>655</Characters>
  <Lines>5</Lines>
  <Paragraphs>1</Paragraphs>
  <TotalTime>2</TotalTime>
  <ScaleCrop>false</ScaleCrop>
  <LinksUpToDate>false</LinksUpToDate>
  <CharactersWithSpaces>768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2018-04-18T07:27:00Z</dcterms:created>
  <dc:creator>PC</dc:creator>
  <cp:lastModifiedBy>Administrator</cp:lastModifiedBy>
  <dcterms:modified xsi:type="dcterms:W3CDTF">2019-04-02T03:59:50Z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